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Comunicato Stampa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73763"/>
          <w:sz w:val="28"/>
          <w:szCs w:val="28"/>
        </w:rPr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Fintech e Blockchain: aziende e istituzioni a Milano lanciano un manifesto per costruire le città del futuro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hd w:fill="fff2cc" w:val="clear"/>
        </w:rPr>
      </w:pPr>
      <w:r w:rsidDel="00000000" w:rsidR="00000000" w:rsidRPr="00000000">
        <w:rPr>
          <w:i w:val="1"/>
          <w:rtl w:val="0"/>
        </w:rPr>
        <w:t xml:space="preserve">Il progetto, promosso da Forum Economia Innovazione con il patrocinio di Assolombarda e Associazione Nazionale Giovani Innovatori, punta a proporre un manifesto di proposte a beneficio di PA, imprese e mondo del lavoro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Milano, 16/05/2019</w:t>
      </w:r>
      <w:r w:rsidDel="00000000" w:rsidR="00000000" w:rsidRPr="00000000">
        <w:rPr>
          <w:rtl w:val="0"/>
        </w:rPr>
        <w:t xml:space="preserve"> - Tecnologia al servizio delle persone, delle aziende, ma soprattutto, delle città: è questo il messaggio che </w:t>
      </w:r>
      <w:r w:rsidDel="00000000" w:rsidR="00000000" w:rsidRPr="00000000">
        <w:rPr>
          <w:b w:val="1"/>
          <w:rtl w:val="0"/>
        </w:rPr>
        <w:t xml:space="preserve">Forum Economia Innovazione</w:t>
      </w:r>
      <w:r w:rsidDel="00000000" w:rsidR="00000000" w:rsidRPr="00000000">
        <w:rPr>
          <w:rtl w:val="0"/>
        </w:rPr>
        <w:t xml:space="preserve">, il primo incubatore di politiche pubbliche in Italia, vuole lanciare insieme ad imprese ed istituzioni, all’interno di un progetto di divulgazione e confronto sulle tematiche che riguardano la tecnologia blockchain e il settore Fintech denominato </w:t>
      </w:r>
      <w:r w:rsidDel="00000000" w:rsidR="00000000" w:rsidRPr="00000000">
        <w:rPr>
          <w:b w:val="1"/>
          <w:rtl w:val="0"/>
        </w:rPr>
        <w:t xml:space="preserve">“Fintech e Blockchain - servizi e pagamenti nelle città del futuro”.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Settori e tecnologie che stanno subendo trasformazioni sempre più importanti e il cui impatto ha, necessariamente, conseguenze su persone, istituzioni e società.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“È importante che il legislatore e le istituzioni guardino alla tecnologia come un alleato per la società, e non come un possibile nemico</w:t>
      </w:r>
      <w:r w:rsidDel="00000000" w:rsidR="00000000" w:rsidRPr="00000000">
        <w:rPr>
          <w:rtl w:val="0"/>
        </w:rPr>
        <w:t xml:space="preserve"> - commenta </w:t>
      </w:r>
      <w:r w:rsidDel="00000000" w:rsidR="00000000" w:rsidRPr="00000000">
        <w:rPr>
          <w:b w:val="1"/>
          <w:rtl w:val="0"/>
        </w:rPr>
        <w:t xml:space="preserve">Elisa Serafini,</w:t>
      </w:r>
      <w:r w:rsidDel="00000000" w:rsidR="00000000" w:rsidRPr="00000000">
        <w:rPr>
          <w:rtl w:val="0"/>
        </w:rPr>
        <w:t xml:space="preserve"> presidente Forum Economia Innovazione -</w:t>
      </w:r>
      <w:r w:rsidDel="00000000" w:rsidR="00000000" w:rsidRPr="00000000">
        <w:rPr>
          <w:i w:val="1"/>
          <w:rtl w:val="0"/>
        </w:rPr>
        <w:t xml:space="preserve"> la tecnologia blockchain e il settore Fintech possono venire incontro alle necessità delle città </w:t>
      </w:r>
      <w:r w:rsidDel="00000000" w:rsidR="00000000" w:rsidRPr="00000000">
        <w:rPr>
          <w:b w:val="1"/>
          <w:i w:val="1"/>
          <w:rtl w:val="0"/>
        </w:rPr>
        <w:t xml:space="preserve">innovando processi che da sempre rallentano la pubblica amministrazione, </w:t>
      </w:r>
      <w:r w:rsidDel="00000000" w:rsidR="00000000" w:rsidRPr="00000000">
        <w:rPr>
          <w:i w:val="1"/>
          <w:rtl w:val="0"/>
        </w:rPr>
        <w:t xml:space="preserve">impattando su aziende e cittadini, come i sistemi di anagrafica, o i pagamenti delle imposte locali”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La tecnologia blockchain è da diversi mesi al centro del dibattito tecnologico e normativo in Italia, ed è considerato, da molti, il sistema che può rivoluzionare la contrattualistica e i registri di dati nel mondo.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Per contribuire a diffondere la conoscenza, sia tra le imprese sia nella società, delle potenzialità di utilizzo della blockchain e le sue possibili applicazioni, </w:t>
      </w:r>
      <w:r w:rsidDel="00000000" w:rsidR="00000000" w:rsidRPr="00000000">
        <w:rPr>
          <w:b w:val="1"/>
          <w:rtl w:val="0"/>
        </w:rPr>
        <w:t xml:space="preserve">Assolombarda</w:t>
      </w:r>
      <w:r w:rsidDel="00000000" w:rsidR="00000000" w:rsidRPr="00000000">
        <w:rPr>
          <w:rtl w:val="0"/>
        </w:rPr>
        <w:t xml:space="preserve"> ha definito un progetto specifico guidato da uno Steering Committee coordinato da </w:t>
      </w:r>
      <w:r w:rsidDel="00000000" w:rsidR="00000000" w:rsidRPr="00000000">
        <w:rPr>
          <w:b w:val="1"/>
          <w:rtl w:val="0"/>
        </w:rPr>
        <w:t xml:space="preserve">Jacopo Moschini</w:t>
      </w:r>
      <w:r w:rsidDel="00000000" w:rsidR="00000000" w:rsidRPr="00000000">
        <w:rPr>
          <w:rtl w:val="0"/>
        </w:rPr>
        <w:t xml:space="preserve"> e che riunisce aziende ed esperti che operano nel mondo della blockchain:  </w:t>
      </w:r>
      <w:r w:rsidDel="00000000" w:rsidR="00000000" w:rsidRPr="00000000">
        <w:rPr>
          <w:i w:val="1"/>
          <w:rtl w:val="0"/>
        </w:rPr>
        <w:t xml:space="preserve">“I modelli di business delle imprese stanno cambiando: questo è il frutto di un impegno fondato sull’innovazione, in cui le aziende hanno un ruolo fondamentale</w:t>
      </w:r>
      <w:r w:rsidDel="00000000" w:rsidR="00000000" w:rsidRPr="00000000">
        <w:rPr>
          <w:rtl w:val="0"/>
        </w:rPr>
        <w:t xml:space="preserve"> - dichiara </w:t>
      </w:r>
      <w:r w:rsidDel="00000000" w:rsidR="00000000" w:rsidRPr="00000000">
        <w:rPr>
          <w:b w:val="1"/>
          <w:rtl w:val="0"/>
        </w:rPr>
        <w:t xml:space="preserve">Moschini-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è importante sostenere questa svolta digitale, che può dare grandi opportunità del nostro Paese, con incentivi a favore di investimenti che ci diano la reale possibilità di non restare indietro ma di andare sempre avanti.”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L’evento di lancio, previsto per </w:t>
      </w:r>
      <w:r w:rsidDel="00000000" w:rsidR="00000000" w:rsidRPr="00000000">
        <w:rPr>
          <w:b w:val="1"/>
          <w:rtl w:val="0"/>
        </w:rPr>
        <w:t xml:space="preserve">martedì 21 maggio alle 18.00</w:t>
      </w:r>
      <w:r w:rsidDel="00000000" w:rsidR="00000000" w:rsidRPr="00000000">
        <w:rPr>
          <w:rtl w:val="0"/>
        </w:rPr>
        <w:t xml:space="preserve"> presso la sede di </w:t>
      </w:r>
      <w:r w:rsidDel="00000000" w:rsidR="00000000" w:rsidRPr="00000000">
        <w:rPr>
          <w:b w:val="1"/>
          <w:rtl w:val="0"/>
        </w:rPr>
        <w:t xml:space="preserve">Assolombarda </w:t>
      </w:r>
      <w:r w:rsidDel="00000000" w:rsidR="00000000" w:rsidRPr="00000000">
        <w:rPr>
          <w:rtl w:val="0"/>
        </w:rPr>
        <w:t xml:space="preserve">di Milano, in Via Chiaravalle 8, prevede la presenza di alcuni tra i massimi esperti dell’innovazione nei sistemi finanziari e della tecnologia blockchain, rappresentanti del </w:t>
      </w:r>
      <w:r w:rsidDel="00000000" w:rsidR="00000000" w:rsidRPr="00000000">
        <w:rPr>
          <w:b w:val="1"/>
          <w:rtl w:val="0"/>
        </w:rPr>
        <w:t xml:space="preserve">MEF</w:t>
      </w:r>
      <w:r w:rsidDel="00000000" w:rsidR="00000000" w:rsidRPr="00000000">
        <w:rPr>
          <w:rtl w:val="0"/>
        </w:rPr>
        <w:t xml:space="preserve">, e del </w:t>
      </w:r>
      <w:r w:rsidDel="00000000" w:rsidR="00000000" w:rsidRPr="00000000">
        <w:rPr>
          <w:b w:val="1"/>
          <w:rtl w:val="0"/>
        </w:rPr>
        <w:t xml:space="preserve">Governo</w:t>
      </w:r>
      <w:r w:rsidDel="00000000" w:rsidR="00000000" w:rsidRPr="00000000">
        <w:rPr>
          <w:rtl w:val="0"/>
        </w:rPr>
        <w:t xml:space="preserve">, insieme a rappresentanti di aziende che operano nel settore dei pagamenti digitali e della tecnologia blockchain.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Il progetto è patrocinato da </w:t>
      </w:r>
      <w:r w:rsidDel="00000000" w:rsidR="00000000" w:rsidRPr="00000000">
        <w:rPr>
          <w:b w:val="1"/>
          <w:rtl w:val="0"/>
        </w:rPr>
        <w:t xml:space="preserve">Assolombarda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ANGI - Associazione Nazionale Giovani Innovatori,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Columbia Alumni Association Italia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Harvard Business School Alumni.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Press Kit: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Programma evento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Locandina evento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Foto di Elisa Serafini (FEI) e Jacopo Moschini (Assolombarda)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Foto dei relatori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Comunicato su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Google Drive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  <w:sectPr>
          <w:headerReference r:id="rId11" w:type="default"/>
          <w:headerReference r:id="rId12" w:type="first"/>
          <w:footerReference r:id="rId13" w:type="first"/>
          <w:pgSz w:h="16838" w:w="11906"/>
          <w:pgMar w:bottom="873" w:top="306" w:left="702" w:right="566" w:header="0" w:footer="796"/>
          <w:pgNumType w:start="1"/>
          <w:titlePg w:val="1"/>
        </w:sectPr>
      </w:pPr>
      <w:r w:rsidDel="00000000" w:rsidR="00000000" w:rsidRPr="00000000">
        <w:rPr>
          <w:b w:val="1"/>
          <w:rtl w:val="0"/>
        </w:rPr>
        <w:t xml:space="preserve">Forum Economia Innovazione</w:t>
        <w:tab/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Elisa Serafini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contact@forumeconomiainnovazione.org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  <w:sectPr>
          <w:type w:val="continuous"/>
          <w:pgSz w:h="16838" w:w="11906"/>
          <w:pgMar w:bottom="873" w:top="306" w:left="702" w:right="566" w:header="0" w:footer="796"/>
          <w:cols w:equalWidth="0" w:num="2">
            <w:col w:space="720" w:w="4959"/>
            <w:col w:space="0" w:w="495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3492137783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FAQ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Cos’è FEI - Forum Economia Innovazione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Fei è il primo incubatore di politiche pubbliche in Italia, un progetto no-profit il cui obiettivo è la creazione di soluzioni amministrative basate su criteri di efficienza, trasparenza e innovazione.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Info: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www.forumeconomiainnovazione.org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873" w:top="306" w:left="702" w:right="566" w:header="0" w:footer="79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sz w:val="20"/>
        <w:szCs w:val="20"/>
        <w:rtl w:val="0"/>
      </w:rPr>
      <w:t xml:space="preserve">Con il patrocinio di: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  <w:t xml:space="preserve">         </w:t>
    </w:r>
    <w:r w:rsidDel="00000000" w:rsidR="00000000" w:rsidRPr="00000000">
      <w:rPr/>
      <w:drawing>
        <wp:inline distB="114300" distT="114300" distL="114300" distR="114300">
          <wp:extent cx="1089284" cy="636208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9284" cy="6362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rPr/>
      <w:drawing>
        <wp:inline distB="114300" distT="114300" distL="114300" distR="114300">
          <wp:extent cx="1434941" cy="623888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4941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rPr/>
      <w:drawing>
        <wp:inline distB="114300" distT="114300" distL="114300" distR="114300">
          <wp:extent cx="2099438" cy="385763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9438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709613" cy="709613"/>
          <wp:effectExtent b="0" l="0" r="0" t="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114300" distT="114300" distL="114300" distR="114300">
          <wp:extent cx="2101538" cy="14260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1538" cy="14260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B3Ez2puug0fAzpuSB4U5wDi6FpvB33qKB9cpaHLI0Ag/edit?usp=sharing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ropbox.com/sh/i5s1njycq2mky0h/AAALcyE0KHNNN7W3Sw4-5gDka?dl=0" TargetMode="External"/><Relationship Id="rId15" Type="http://schemas.openxmlformats.org/officeDocument/2006/relationships/hyperlink" Target="http://www.forumeconomiainnovazione.org" TargetMode="External"/><Relationship Id="rId14" Type="http://schemas.openxmlformats.org/officeDocument/2006/relationships/hyperlink" Target="mailto:contact@forumeconomiainnovazione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orumeconomiainnovazione.org/events-1/fintech-e-blockchain-pagamenti-e-servizi-nella-citta-del-futuro" TargetMode="External"/><Relationship Id="rId7" Type="http://schemas.openxmlformats.org/officeDocument/2006/relationships/hyperlink" Target="https://www.dropbox.com/sh/6pud7c69v6qdkax/AABRyb9qVgiPf6_UXBcc7DK_a?dl=0" TargetMode="External"/><Relationship Id="rId8" Type="http://schemas.openxmlformats.org/officeDocument/2006/relationships/hyperlink" Target="https://www.dropbox.com/sh/6pud7c69v6qdkax/AABRyb9qVgiPf6_UXBcc7DK_a?dl=0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